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0163" w:rsidTr="009A315F">
        <w:trPr>
          <w:trHeight w:val="4101"/>
        </w:trPr>
        <w:tc>
          <w:tcPr>
            <w:tcW w:w="4785" w:type="dxa"/>
          </w:tcPr>
          <w:p w:rsidR="00870163" w:rsidRPr="00A604A8" w:rsidRDefault="00870163" w:rsidP="009A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>Рассмотрен и рекомендован</w:t>
            </w:r>
          </w:p>
          <w:p w:rsidR="00870163" w:rsidRPr="00A604A8" w:rsidRDefault="00870163" w:rsidP="009A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>к утверждению решением</w:t>
            </w:r>
          </w:p>
          <w:p w:rsidR="00870163" w:rsidRPr="00A604A8" w:rsidRDefault="00870163" w:rsidP="009A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с</w:t>
            </w: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>овета МБДОУ</w:t>
            </w:r>
          </w:p>
          <w:p w:rsidR="00870163" w:rsidRPr="00A604A8" w:rsidRDefault="00870163" w:rsidP="009A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7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.08.2024</w:t>
            </w: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70163" w:rsidRPr="00A604A8" w:rsidRDefault="00870163" w:rsidP="009A31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>протокол №1</w:t>
            </w:r>
          </w:p>
        </w:tc>
        <w:tc>
          <w:tcPr>
            <w:tcW w:w="4786" w:type="dxa"/>
          </w:tcPr>
          <w:p w:rsidR="00870163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Утверждено</w:t>
            </w:r>
          </w:p>
          <w:p w:rsidR="00870163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заведующего МБДОУ</w:t>
            </w:r>
          </w:p>
          <w:p w:rsidR="00870163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д</w:t>
            </w:r>
            <w:r w:rsidRPr="0004704B">
              <w:rPr>
                <w:rFonts w:ascii="Times New Roman" w:hAnsi="Times New Roman" w:cs="Times New Roman"/>
                <w:sz w:val="20"/>
                <w:szCs w:val="20"/>
              </w:rPr>
              <w:t>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№7 «Сказка</w:t>
            </w:r>
            <w:r w:rsidRPr="000470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70163" w:rsidRPr="0004704B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46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7F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B46996">
              <w:rPr>
                <w:rFonts w:ascii="Times New Roman" w:hAnsi="Times New Roman" w:cs="Times New Roman"/>
                <w:sz w:val="20"/>
                <w:szCs w:val="20"/>
              </w:rPr>
              <w:t>.08.2024 г</w:t>
            </w:r>
            <w:r w:rsidRPr="00A604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759F">
              <w:rPr>
                <w:rFonts w:ascii="Times New Roman" w:hAnsi="Times New Roman" w:cs="Times New Roman"/>
                <w:sz w:val="20"/>
                <w:szCs w:val="20"/>
              </w:rPr>
              <w:t>№ 39-а</w:t>
            </w:r>
            <w:r w:rsidRPr="003756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____________Г.В.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</w:p>
          <w:p w:rsidR="00870163" w:rsidRPr="0004704B" w:rsidRDefault="00870163" w:rsidP="009A315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163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163" w:rsidRDefault="00870163" w:rsidP="009A31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0163" w:rsidRDefault="00870163" w:rsidP="00870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E6F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870163" w:rsidRPr="005A3E6F" w:rsidRDefault="00870163" w:rsidP="00870163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организованной образовательной деятельности</w:t>
      </w:r>
    </w:p>
    <w:p w:rsidR="00870163" w:rsidRDefault="00870163" w:rsidP="00870163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D07A14">
        <w:rPr>
          <w:sz w:val="28"/>
          <w:szCs w:val="28"/>
        </w:rPr>
        <w:t xml:space="preserve">МБДОУ </w:t>
      </w:r>
      <w:r>
        <w:rPr>
          <w:sz w:val="28"/>
          <w:szCs w:val="28"/>
        </w:rPr>
        <w:t>детский сад №7 «Сказка</w:t>
      </w:r>
      <w:r w:rsidRPr="00D07A14">
        <w:rPr>
          <w:sz w:val="28"/>
          <w:szCs w:val="28"/>
        </w:rPr>
        <w:t>»</w:t>
      </w:r>
      <w:r>
        <w:rPr>
          <w:sz w:val="28"/>
          <w:szCs w:val="28"/>
        </w:rPr>
        <w:t xml:space="preserve"> г. Томари Сахалинской области</w:t>
      </w:r>
    </w:p>
    <w:p w:rsidR="00870163" w:rsidRDefault="00870163" w:rsidP="00870163">
      <w:pPr>
        <w:pStyle w:val="40"/>
        <w:shd w:val="clear" w:color="auto" w:fill="auto"/>
        <w:spacing w:before="0" w:after="0" w:line="240" w:lineRule="auto"/>
      </w:pPr>
      <w:r>
        <w:rPr>
          <w:sz w:val="28"/>
          <w:szCs w:val="28"/>
        </w:rPr>
        <w:t xml:space="preserve">(на основе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)</w:t>
      </w:r>
    </w:p>
    <w:p w:rsidR="00870163" w:rsidRPr="00466EB7" w:rsidRDefault="00870163" w:rsidP="00870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2024- 2025 учебный</w:t>
      </w:r>
      <w:r w:rsidRPr="00466E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70163" w:rsidRPr="00466EB7" w:rsidRDefault="00870163" w:rsidP="00870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163" w:rsidRPr="00466EB7" w:rsidRDefault="00870163" w:rsidP="00870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163" w:rsidRPr="00466EB7" w:rsidRDefault="00870163" w:rsidP="00870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Default="00870163" w:rsidP="00870163">
      <w:pPr>
        <w:spacing w:after="0" w:line="240" w:lineRule="auto"/>
        <w:jc w:val="center"/>
      </w:pPr>
    </w:p>
    <w:p w:rsidR="00870163" w:rsidRPr="00BE751B" w:rsidRDefault="00870163" w:rsidP="00870163">
      <w:pPr>
        <w:spacing w:after="0" w:line="259" w:lineRule="auto"/>
        <w:ind w:left="1723" w:right="14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Учебный</w:t>
      </w:r>
      <w:r w:rsidRPr="00BE751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план </w:t>
      </w:r>
    </w:p>
    <w:p w:rsidR="00870163" w:rsidRDefault="00870163" w:rsidP="00870163">
      <w:pPr>
        <w:spacing w:after="0" w:line="259" w:lineRule="auto"/>
        <w:ind w:left="1723" w:right="1412" w:hanging="1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E751B">
        <w:rPr>
          <w:rFonts w:ascii="Times New Roman" w:eastAsia="Times New Roman" w:hAnsi="Times New Roman" w:cs="Times New Roman"/>
          <w:b/>
          <w:color w:val="000000"/>
          <w:lang w:eastAsia="ru-RU"/>
        </w:rPr>
        <w:t>по реализации образовательной программы дошкольного образования с детьми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младшего</w:t>
      </w:r>
      <w:r w:rsidRPr="00BE751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возраста </w:t>
      </w:r>
    </w:p>
    <w:p w:rsidR="00870163" w:rsidRPr="00BE751B" w:rsidRDefault="00870163" w:rsidP="00870163">
      <w:pPr>
        <w:spacing w:after="0" w:line="259" w:lineRule="auto"/>
        <w:ind w:left="1723" w:right="1412" w:hanging="1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(1,6 – 3 года</w:t>
      </w:r>
      <w:r w:rsidRPr="00BE751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) </w:t>
      </w:r>
    </w:p>
    <w:p w:rsidR="00870163" w:rsidRDefault="00870163" w:rsidP="00870163">
      <w:pPr>
        <w:spacing w:after="0" w:line="240" w:lineRule="auto"/>
        <w:jc w:val="center"/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18"/>
        <w:gridCol w:w="2250"/>
      </w:tblGrid>
      <w:tr w:rsidR="00870163" w:rsidRPr="00D07A14" w:rsidTr="00870163">
        <w:trPr>
          <w:jc w:val="center"/>
        </w:trPr>
        <w:tc>
          <w:tcPr>
            <w:tcW w:w="4503" w:type="dxa"/>
            <w:vMerge w:val="restart"/>
          </w:tcPr>
          <w:p w:rsidR="00870163" w:rsidRPr="00D07A14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5103" w:type="dxa"/>
            <w:gridSpan w:val="3"/>
          </w:tcPr>
          <w:p w:rsidR="00870163" w:rsidRPr="00D07A14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  <w:vMerge/>
          </w:tcPr>
          <w:p w:rsidR="00870163" w:rsidRPr="00D07A14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0163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:rsidR="00870163" w:rsidRPr="00D07A14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(1,6-2 года)</w:t>
            </w:r>
          </w:p>
        </w:tc>
        <w:tc>
          <w:tcPr>
            <w:tcW w:w="2268" w:type="dxa"/>
            <w:gridSpan w:val="2"/>
          </w:tcPr>
          <w:p w:rsidR="00870163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:rsidR="00870163" w:rsidRPr="00D07A14" w:rsidRDefault="00870163" w:rsidP="0087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кругозора.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(конструктивная)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Аппликация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3 раз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Игры-занятия со строительным материалом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870163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ИТОГО в неделю:</w:t>
            </w:r>
          </w:p>
        </w:tc>
        <w:tc>
          <w:tcPr>
            <w:tcW w:w="2835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163" w:rsidRPr="00D07A14" w:rsidTr="00870163">
        <w:trPr>
          <w:jc w:val="center"/>
        </w:trPr>
        <w:tc>
          <w:tcPr>
            <w:tcW w:w="9606" w:type="dxa"/>
            <w:gridSpan w:val="4"/>
          </w:tcPr>
          <w:p w:rsidR="00870163" w:rsidRPr="0020784D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78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год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развитие. 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</w:t>
            </w:r>
            <w:r w:rsidRPr="00D07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(конструктивная) деятельность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ориентировки в окружающем и развитие речи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Игры-занятия со строительным материалом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14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год:</w:t>
            </w:r>
          </w:p>
        </w:tc>
        <w:tc>
          <w:tcPr>
            <w:tcW w:w="2853" w:type="dxa"/>
            <w:gridSpan w:val="2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D07A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870163" w:rsidRPr="00D07A14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D07A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70163" w:rsidRPr="00D07A14" w:rsidTr="00870163">
        <w:trPr>
          <w:jc w:val="center"/>
        </w:trPr>
        <w:tc>
          <w:tcPr>
            <w:tcW w:w="9606" w:type="dxa"/>
            <w:gridSpan w:val="4"/>
          </w:tcPr>
          <w:p w:rsidR="00870163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образовательные нагрузки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условного учебного часа (в минутах)</w:t>
            </w:r>
          </w:p>
        </w:tc>
        <w:tc>
          <w:tcPr>
            <w:tcW w:w="2853" w:type="dxa"/>
            <w:gridSpan w:val="2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2853" w:type="dxa"/>
            <w:gridSpan w:val="2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0163" w:rsidRPr="00D07A14" w:rsidTr="006963F2">
        <w:trPr>
          <w:jc w:val="center"/>
        </w:trPr>
        <w:tc>
          <w:tcPr>
            <w:tcW w:w="4503" w:type="dxa"/>
          </w:tcPr>
          <w:p w:rsidR="00870163" w:rsidRPr="00D07A14" w:rsidRDefault="00870163" w:rsidP="009A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астрономическое время занятий в часах, в неделю.</w:t>
            </w:r>
          </w:p>
        </w:tc>
        <w:tc>
          <w:tcPr>
            <w:tcW w:w="2853" w:type="dxa"/>
            <w:gridSpan w:val="2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1ч.40 мин.</w:t>
            </w:r>
          </w:p>
        </w:tc>
        <w:tc>
          <w:tcPr>
            <w:tcW w:w="2250" w:type="dxa"/>
          </w:tcPr>
          <w:p w:rsidR="00870163" w:rsidRDefault="00870163" w:rsidP="00FF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1ч.40 мин.</w:t>
            </w:r>
          </w:p>
        </w:tc>
      </w:tr>
    </w:tbl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163" w:rsidRDefault="00870163" w:rsidP="0087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2C0" w:rsidRDefault="004902C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49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74">
    <w:multiLevelType w:val="hybridMultilevel"/>
    <w:lvl w:ilvl="0" w:tplc="40193465">
      <w:start w:val="1"/>
      <w:numFmt w:val="decimal"/>
      <w:lvlText w:val="%1."/>
      <w:lvlJc w:val="left"/>
      <w:pPr>
        <w:ind w:left="720" w:hanging="360"/>
      </w:pPr>
    </w:lvl>
    <w:lvl w:ilvl="1" w:tplc="40193465" w:tentative="1">
      <w:start w:val="1"/>
      <w:numFmt w:val="lowerLetter"/>
      <w:lvlText w:val="%2."/>
      <w:lvlJc w:val="left"/>
      <w:pPr>
        <w:ind w:left="1440" w:hanging="360"/>
      </w:pPr>
    </w:lvl>
    <w:lvl w:ilvl="2" w:tplc="40193465" w:tentative="1">
      <w:start w:val="1"/>
      <w:numFmt w:val="lowerRoman"/>
      <w:lvlText w:val="%3."/>
      <w:lvlJc w:val="right"/>
      <w:pPr>
        <w:ind w:left="2160" w:hanging="180"/>
      </w:pPr>
    </w:lvl>
    <w:lvl w:ilvl="3" w:tplc="40193465" w:tentative="1">
      <w:start w:val="1"/>
      <w:numFmt w:val="decimal"/>
      <w:lvlText w:val="%4."/>
      <w:lvlJc w:val="left"/>
      <w:pPr>
        <w:ind w:left="2880" w:hanging="360"/>
      </w:pPr>
    </w:lvl>
    <w:lvl w:ilvl="4" w:tplc="40193465" w:tentative="1">
      <w:start w:val="1"/>
      <w:numFmt w:val="lowerLetter"/>
      <w:lvlText w:val="%5."/>
      <w:lvlJc w:val="left"/>
      <w:pPr>
        <w:ind w:left="3600" w:hanging="360"/>
      </w:pPr>
    </w:lvl>
    <w:lvl w:ilvl="5" w:tplc="40193465" w:tentative="1">
      <w:start w:val="1"/>
      <w:numFmt w:val="lowerRoman"/>
      <w:lvlText w:val="%6."/>
      <w:lvlJc w:val="right"/>
      <w:pPr>
        <w:ind w:left="4320" w:hanging="180"/>
      </w:pPr>
    </w:lvl>
    <w:lvl w:ilvl="6" w:tplc="40193465" w:tentative="1">
      <w:start w:val="1"/>
      <w:numFmt w:val="decimal"/>
      <w:lvlText w:val="%7."/>
      <w:lvlJc w:val="left"/>
      <w:pPr>
        <w:ind w:left="5040" w:hanging="360"/>
      </w:pPr>
    </w:lvl>
    <w:lvl w:ilvl="7" w:tplc="40193465" w:tentative="1">
      <w:start w:val="1"/>
      <w:numFmt w:val="lowerLetter"/>
      <w:lvlText w:val="%8."/>
      <w:lvlJc w:val="left"/>
      <w:pPr>
        <w:ind w:left="5760" w:hanging="360"/>
      </w:pPr>
    </w:lvl>
    <w:lvl w:ilvl="8" w:tplc="40193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73">
    <w:multiLevelType w:val="hybridMultilevel"/>
    <w:lvl w:ilvl="0" w:tplc="50275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73">
    <w:abstractNumId w:val="24773"/>
  </w:num>
  <w:num w:numId="24774">
    <w:abstractNumId w:val="247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AB"/>
    <w:rsid w:val="00077AD3"/>
    <w:rsid w:val="004902C0"/>
    <w:rsid w:val="004D2F68"/>
    <w:rsid w:val="006963F2"/>
    <w:rsid w:val="00870163"/>
    <w:rsid w:val="00B46996"/>
    <w:rsid w:val="00B758AB"/>
    <w:rsid w:val="00C27F46"/>
    <w:rsid w:val="00C43FAF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8701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0163"/>
    <w:pPr>
      <w:widowControl w:val="0"/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8701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0163"/>
    <w:pPr>
      <w:widowControl w:val="0"/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41554225" Type="http://schemas.openxmlformats.org/officeDocument/2006/relationships/numbering" Target="numbering.xml"/><Relationship Id="rId271319903" Type="http://schemas.openxmlformats.org/officeDocument/2006/relationships/footnotes" Target="footnotes.xml"/><Relationship Id="rId568474429" Type="http://schemas.openxmlformats.org/officeDocument/2006/relationships/endnotes" Target="endnotes.xml"/><Relationship Id="rId513309823" Type="http://schemas.openxmlformats.org/officeDocument/2006/relationships/comments" Target="comments.xml"/><Relationship Id="rId950092758" Type="http://schemas.microsoft.com/office/2011/relationships/commentsExtended" Target="commentsExtended.xml"/><Relationship Id="rId84788516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R6L2cYk1Eg0/iJN67cAp8PvdygY=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41554225"/>
            <mdssi:RelationshipReference SourceId="rId271319903"/>
            <mdssi:RelationshipReference SourceId="rId568474429"/>
            <mdssi:RelationshipReference SourceId="rId513309823"/>
            <mdssi:RelationshipReference SourceId="rId950092758"/>
            <mdssi:RelationshipReference SourceId="rId847885169"/>
          </Transform>
          <Transform Algorithm="http://www.w3.org/TR/2001/REC-xml-c14n-20010315"/>
        </Transforms>
        <DigestMethod Algorithm="http://www.w3.org/2000/09/xmldsig#sha1"/>
        <DigestValue>PnoXfKZnboQ/n9c83PxTcUutWI8=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cM9MgSlv9rMXVL6WbGO1AAdX62Y=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uiclTc5Q1hvBg/bzjTrVcjRZCvc=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1uzrWVwpYrrTTRy7zmnYB23rhys=</DigestValue>
      </Reference>
      <Reference URI="/word/styles.xml?ContentType=application/vnd.openxmlformats-officedocument.wordprocessingml.styles+xml">
        <DigestMethod Algorithm="http://www.w3.org/2000/09/xmldsig#sha1"/>
        <DigestValue>uyKOpgNn6CazEwqiSoMvwaejT8A=</DigestValue>
      </Reference>
      <Reference URI="/word/stylesWithEffects.xml?ContentType=application/vnd.ms-word.stylesWithEffects+xml">
        <DigestMethod Algorithm="http://www.w3.org/2000/09/xmldsig#sha1"/>
        <DigestValue>3tE8Y/FWNPEBUM3yXRWNqYtF23M=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7</cp:revision>
  <cp:lastPrinted>2024-08-21T23:06:00Z</cp:lastPrinted>
  <dcterms:created xsi:type="dcterms:W3CDTF">2024-07-05T01:05:00Z</dcterms:created>
  <dcterms:modified xsi:type="dcterms:W3CDTF">2024-08-21T23:07:00Z</dcterms:modified>
</cp:coreProperties>
</file>